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8D5F7">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一、项目内容</w:t>
      </w:r>
    </w:p>
    <w:p w14:paraId="18A558B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详见工程量清单，并仔细进行现场踏勘。</w:t>
      </w:r>
    </w:p>
    <w:p w14:paraId="0A53F6E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现场集中考察后组织答疑：</w:t>
      </w:r>
    </w:p>
    <w:p w14:paraId="56B948A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1）供应商请在规定的时间进行考察、答疑，其他时间采购人恕不接待。</w:t>
      </w:r>
    </w:p>
    <w:p w14:paraId="23182C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2）供应商请务必对项目现场和周围环境进行仔细认真地查勘，在随后的应答中，需明确对现场设备的清单补充、基础搭建，对现场资料和数据所作出的推论、解释和结论及由此造成的后果由供应商负责。</w:t>
      </w:r>
    </w:p>
    <w:p w14:paraId="42A203B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3）未考察现场或考察工作不详细的供应商中选后，不得以不完全了解现场情况为理由而向采购人提出任何索赔或其他要求，对此采购人不承担任何责任并将不作任何答复。</w:t>
      </w:r>
    </w:p>
    <w:p w14:paraId="1A496B9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技术标准和要求：本工程按国家、省、市最新技术标准和规范执行。</w:t>
      </w:r>
    </w:p>
    <w:p w14:paraId="0DB0D35A">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工期要求：</w:t>
      </w:r>
      <w:r>
        <w:rPr>
          <w:rFonts w:hint="eastAsia" w:cs="宋体"/>
          <w:color w:val="000000" w:themeColor="text1"/>
          <w:sz w:val="28"/>
          <w:szCs w:val="28"/>
          <w:highlight w:val="none"/>
          <w:lang w:val="en-US" w:eastAsia="zh-CN"/>
          <w14:textFill>
            <w14:solidFill>
              <w14:schemeClr w14:val="tx1"/>
            </w14:solidFill>
          </w14:textFill>
        </w:rPr>
        <w:t>工期为30天</w:t>
      </w:r>
    </w:p>
    <w:p w14:paraId="53A8DB37">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二、</w:t>
      </w:r>
      <w:r>
        <w:rPr>
          <w:rFonts w:hint="eastAsia" w:ascii="宋体" w:hAnsi="宋体" w:eastAsia="宋体" w:cs="宋体"/>
          <w:color w:val="000000" w:themeColor="text1"/>
          <w:sz w:val="28"/>
          <w:szCs w:val="28"/>
          <w:highlight w:val="none"/>
          <w14:textFill>
            <w14:solidFill>
              <w14:schemeClr w14:val="tx1"/>
            </w14:solidFill>
          </w14:textFill>
        </w:rPr>
        <w:t>质保要求</w:t>
      </w:r>
    </w:p>
    <w:p w14:paraId="6B262901">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建筑装饰质量保修期从工程实际竣工之日算起，双方约定质量保修期为</w:t>
      </w:r>
      <w:r>
        <w:rPr>
          <w:rFonts w:hint="eastAsia" w:ascii="宋体" w:hAnsi="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年。</w:t>
      </w:r>
    </w:p>
    <w:p w14:paraId="7BF0BA68">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2</w:t>
      </w:r>
      <w:r>
        <w:rPr>
          <w:rFonts w:hint="eastAsia"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 xml:space="preserve">其他项目保修期限约定如下：                </w:t>
      </w:r>
    </w:p>
    <w:p w14:paraId="5D2C1B8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质量保修期自工程竣工验收合格之日起计算。</w:t>
      </w:r>
    </w:p>
    <w:p w14:paraId="002995C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三、质量保修责任</w:t>
      </w:r>
    </w:p>
    <w:p w14:paraId="566333C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属于保修范围和内容的项目，承包人应在接到修理通知之日后3天内派人修理。承包人不在约定期限内，派人修理，发包人可委托其他人员修理，费用由承包人承担。</w:t>
      </w:r>
    </w:p>
    <w:p w14:paraId="36C54BC1">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发生须紧急抢修事故，承包人接到事故通知后，应立即到达事故现场抢修。非承包人施工质量引起的事故，抢修费用由发包人承担。</w:t>
      </w:r>
    </w:p>
    <w:p w14:paraId="49F80EC5">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在国家规定的工程合理使用期限内，因承包人原因致使工程在合理使用期限内造成人身和财产损害的，承包人应承担损害赔偿责任。</w:t>
      </w:r>
    </w:p>
    <w:p w14:paraId="4C5B655F">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四、施工要求</w:t>
      </w:r>
    </w:p>
    <w:p w14:paraId="694CC42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1、严格按照相关要求实施拆除，同时做好降尘工作。</w:t>
      </w:r>
    </w:p>
    <w:p w14:paraId="410CFEE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2、应设置明显的安全警示牌，划定危险区域，设置夜间作业警示，所需一切费用，均由应答人承担。</w:t>
      </w:r>
    </w:p>
    <w:p w14:paraId="2A9CBB3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3、建筑垃圾清运包含在本次招标范围之内，中标单位在将房屋拆除后，需将所有垃圾清运至相应地点。</w:t>
      </w:r>
    </w:p>
    <w:p w14:paraId="6C33320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color w:val="000000" w:themeColor="text1"/>
          <w:sz w:val="28"/>
          <w:szCs w:val="28"/>
          <w:highlight w:val="none"/>
          <w14:textFill>
            <w14:solidFill>
              <w14:schemeClr w14:val="tx1"/>
            </w14:solidFill>
          </w14:textFill>
        </w:rPr>
        <w:t>工程价款结算</w:t>
      </w:r>
    </w:p>
    <w:p w14:paraId="5BD2B87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项目完工并经竣工验收合格后七日内付至合同总价款的</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0%。项目经审计后七日内付至审定价的100%。</w:t>
      </w:r>
    </w:p>
    <w:p w14:paraId="581E6594">
      <w:pPr>
        <w:pStyle w:val="2"/>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备注：</w:t>
      </w:r>
      <w:r>
        <w:rPr>
          <w:rFonts w:hint="eastAsia" w:ascii="宋体" w:hAnsi="宋体" w:eastAsia="宋体" w:cs="宋体"/>
          <w:b w:val="0"/>
          <w:bCs w:val="0"/>
          <w:color w:val="000000" w:themeColor="text1"/>
          <w:sz w:val="24"/>
          <w:szCs w:val="24"/>
          <w:highlight w:val="none"/>
          <w14:textFill>
            <w14:solidFill>
              <w14:schemeClr w14:val="tx1"/>
            </w14:solidFill>
          </w14:textFill>
        </w:rPr>
        <w:t>审计费的收费标准为：核减不足5%的不缴纳审计费，核减5%（含5%）-8%的缴纳审计费的20%，核减8%（含8%）-10%的缴纳审计费的80%，超过10%</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含10%）的缴纳审计费的100%，审计费按审定金额的0.28%加核减额的5%计算。</w:t>
      </w:r>
    </w:p>
    <w:p w14:paraId="28E229F8">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i w:val="0"/>
          <w:iCs w:val="0"/>
          <w:color w:val="000000" w:themeColor="text1"/>
          <w:sz w:val="28"/>
          <w:szCs w:val="28"/>
          <w:highlight w:val="none"/>
          <w:u w:val="none"/>
          <w:lang w:val="en-US" w:eastAsia="zh-CN"/>
          <w14:textFill>
            <w14:solidFill>
              <w14:schemeClr w14:val="tx1"/>
            </w14:solidFill>
          </w14:textFill>
        </w:rPr>
      </w:pPr>
      <w:r>
        <w:rPr>
          <w:rFonts w:hint="eastAsia" w:ascii="宋体" w:hAnsi="宋体" w:cs="宋体"/>
          <w:b/>
          <w:bCs/>
          <w:i w:val="0"/>
          <w:iCs w:val="0"/>
          <w:color w:val="000000" w:themeColor="text1"/>
          <w:sz w:val="28"/>
          <w:szCs w:val="28"/>
          <w:highlight w:val="none"/>
          <w:u w:val="none"/>
          <w:lang w:val="en-US" w:eastAsia="zh-CN"/>
          <w14:textFill>
            <w14:solidFill>
              <w14:schemeClr w14:val="tx1"/>
            </w14:solidFill>
          </w14:textFill>
        </w:rPr>
        <w:t>六、主要材料品牌</w:t>
      </w:r>
    </w:p>
    <w:tbl>
      <w:tblPr>
        <w:tblStyle w:val="4"/>
        <w:tblW w:w="8698"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2205"/>
        <w:gridCol w:w="2445"/>
        <w:gridCol w:w="3285"/>
      </w:tblGrid>
      <w:tr w14:paraId="3A2D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698"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160E4082">
            <w:pPr>
              <w:spacing w:beforeLines="0" w:afterLines="0"/>
              <w:jc w:val="center"/>
              <w:rPr>
                <w:rFonts w:hint="eastAsia" w:ascii="宋体" w:hAnsi="宋体"/>
                <w:b/>
                <w:color w:val="000000" w:themeColor="text1"/>
                <w:sz w:val="22"/>
                <w:szCs w:val="24"/>
                <w:highlight w:val="none"/>
                <w14:textFill>
                  <w14:solidFill>
                    <w14:schemeClr w14:val="tx1"/>
                  </w14:solidFill>
                </w14:textFill>
              </w:rPr>
            </w:pPr>
            <w:r>
              <w:rPr>
                <w:rFonts w:hint="eastAsia" w:ascii="宋体" w:hAnsi="宋体"/>
                <w:b/>
                <w:color w:val="000000" w:themeColor="text1"/>
                <w:sz w:val="22"/>
                <w:szCs w:val="24"/>
                <w:highlight w:val="none"/>
                <w14:textFill>
                  <w14:solidFill>
                    <w14:schemeClr w14:val="tx1"/>
                  </w14:solidFill>
                </w14:textFill>
              </w:rPr>
              <w:t>主要材料品牌</w:t>
            </w:r>
          </w:p>
        </w:tc>
      </w:tr>
      <w:tr w14:paraId="4CB3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013A56">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序号</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2256FF6">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材料名称</w:t>
            </w:r>
          </w:p>
        </w:tc>
        <w:tc>
          <w:tcPr>
            <w:tcW w:w="2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FC24EC">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等级规格或型号</w:t>
            </w:r>
          </w:p>
        </w:tc>
        <w:tc>
          <w:tcPr>
            <w:tcW w:w="32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913E2F">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品牌</w:t>
            </w:r>
          </w:p>
        </w:tc>
      </w:tr>
      <w:tr w14:paraId="1737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659B678">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1</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65CE75">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墙面乳胶漆</w:t>
            </w:r>
          </w:p>
        </w:tc>
        <w:tc>
          <w:tcPr>
            <w:tcW w:w="2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05FCF1B">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32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77B46FE">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多乐士（金装五合一）/立邦（抗甲醛五合一）/ 三棵树（净味精装五合一）</w:t>
            </w:r>
          </w:p>
        </w:tc>
      </w:tr>
      <w:tr w14:paraId="127F1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EE67E3">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2</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38A7CC2">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地面防静电环氧自流平漆涂料</w:t>
            </w:r>
          </w:p>
        </w:tc>
        <w:tc>
          <w:tcPr>
            <w:tcW w:w="2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4193A">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32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26BD3C5">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秀珀/嘉宝莉/美涂士</w:t>
            </w:r>
          </w:p>
        </w:tc>
      </w:tr>
      <w:tr w14:paraId="79BF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E955AA">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3</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6A0981">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电线电缆</w:t>
            </w:r>
          </w:p>
        </w:tc>
        <w:tc>
          <w:tcPr>
            <w:tcW w:w="2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C67DBCE">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32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1DC05B">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远东/江南/起帆</w:t>
            </w:r>
          </w:p>
        </w:tc>
      </w:tr>
      <w:tr w14:paraId="6999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83DA5E">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4</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13D06A6">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瓷砖踢脚线</w:t>
            </w:r>
          </w:p>
        </w:tc>
        <w:tc>
          <w:tcPr>
            <w:tcW w:w="2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A11D88">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32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BA95452">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当地正规厂家</w:t>
            </w:r>
          </w:p>
        </w:tc>
      </w:tr>
      <w:tr w14:paraId="33C4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666817">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5</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2F215D">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墙面插座/空开</w:t>
            </w:r>
          </w:p>
        </w:tc>
        <w:tc>
          <w:tcPr>
            <w:tcW w:w="2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A95854">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32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B15214E">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公牛/正泰/施耐德</w:t>
            </w:r>
          </w:p>
        </w:tc>
      </w:tr>
      <w:tr w14:paraId="3A93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0703A15">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6</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B16234">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金属地插</w:t>
            </w:r>
          </w:p>
        </w:tc>
        <w:tc>
          <w:tcPr>
            <w:tcW w:w="244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D7BDF42">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详见工程量清单</w:t>
            </w:r>
          </w:p>
        </w:tc>
        <w:tc>
          <w:tcPr>
            <w:tcW w:w="328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D722891">
            <w:pPr>
              <w:spacing w:beforeLines="0" w:afterLines="0"/>
              <w:jc w:val="center"/>
              <w:rPr>
                <w:rFonts w:hint="eastAsia" w:ascii="宋体" w:hAnsi="宋体"/>
                <w:color w:val="000000" w:themeColor="text1"/>
                <w:sz w:val="22"/>
                <w:szCs w:val="24"/>
                <w:highlight w:val="none"/>
                <w14:textFill>
                  <w14:solidFill>
                    <w14:schemeClr w14:val="tx1"/>
                  </w14:solidFill>
                </w14:textFill>
              </w:rPr>
            </w:pPr>
            <w:r>
              <w:rPr>
                <w:rFonts w:hint="eastAsia" w:ascii="宋体" w:hAnsi="宋体"/>
                <w:color w:val="000000" w:themeColor="text1"/>
                <w:sz w:val="22"/>
                <w:szCs w:val="24"/>
                <w:highlight w:val="none"/>
                <w14:textFill>
                  <w14:solidFill>
                    <w14:schemeClr w14:val="tx1"/>
                  </w14:solidFill>
                </w14:textFill>
              </w:rPr>
              <w:t>公牛/正泰/施耐德</w:t>
            </w:r>
          </w:p>
        </w:tc>
      </w:tr>
    </w:tbl>
    <w:p w14:paraId="335422F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2" w:firstLineChars="200"/>
        <w:textAlignment w:val="auto"/>
        <w:rPr>
          <w:rFonts w:hint="eastAsia"/>
          <w:i/>
          <w:iCs/>
          <w:color w:val="000000" w:themeColor="text1"/>
          <w:highlight w:val="none"/>
          <w:u w:val="single"/>
          <w14:textFill>
            <w14:solidFill>
              <w14:schemeClr w14:val="tx1"/>
            </w14:solidFill>
          </w14:textFill>
        </w:rPr>
      </w:pPr>
      <w:r>
        <w:rPr>
          <w:rFonts w:hint="eastAsia" w:asciiTheme="minorEastAsia" w:hAnsiTheme="minorEastAsia"/>
          <w:b/>
          <w:bCs/>
          <w:i/>
          <w:iCs/>
          <w:color w:val="000000" w:themeColor="text1"/>
          <w:sz w:val="28"/>
          <w:szCs w:val="28"/>
          <w:highlight w:val="none"/>
          <w:u w:val="single"/>
          <w14:textFill>
            <w14:solidFill>
              <w14:schemeClr w14:val="tx1"/>
            </w14:solidFill>
          </w14:textFill>
        </w:rPr>
        <w:t>（</w:t>
      </w:r>
      <w:r>
        <w:rPr>
          <w:rFonts w:hint="eastAsia" w:asciiTheme="minorEastAsia" w:hAnsiTheme="minorEastAsia"/>
          <w:b/>
          <w:bCs/>
          <w:i/>
          <w:iCs/>
          <w:color w:val="000000" w:themeColor="text1"/>
          <w:sz w:val="28"/>
          <w:szCs w:val="28"/>
          <w:highlight w:val="none"/>
          <w:u w:val="single"/>
          <w:lang w:val="en-US" w:eastAsia="zh-CN"/>
          <w14:textFill>
            <w14:solidFill>
              <w14:schemeClr w14:val="tx1"/>
            </w14:solidFill>
          </w14:textFill>
        </w:rPr>
        <w:t>以上六点</w:t>
      </w:r>
      <w:r>
        <w:rPr>
          <w:rFonts w:hint="eastAsia" w:asciiTheme="minorEastAsia" w:hAnsiTheme="minorEastAsia"/>
          <w:b/>
          <w:bCs/>
          <w:i/>
          <w:iCs/>
          <w:color w:val="000000" w:themeColor="text1"/>
          <w:sz w:val="28"/>
          <w:szCs w:val="28"/>
          <w:highlight w:val="none"/>
          <w:u w:val="single"/>
          <w14:textFill>
            <w14:solidFill>
              <w14:schemeClr w14:val="tx1"/>
            </w14:solidFill>
          </w14:textFill>
        </w:rPr>
        <w:t>提供承诺函</w:t>
      </w:r>
      <w:r>
        <w:rPr>
          <w:rFonts w:hint="eastAsia" w:asciiTheme="minorEastAsia" w:hAnsiTheme="minorEastAsia"/>
          <w:b/>
          <w:bCs/>
          <w:i/>
          <w:iCs/>
          <w:color w:val="000000" w:themeColor="text1"/>
          <w:sz w:val="28"/>
          <w:szCs w:val="28"/>
          <w:highlight w:val="none"/>
          <w:u w:val="single"/>
          <w:lang w:val="en-US" w:eastAsia="zh-CN"/>
          <w14:textFill>
            <w14:solidFill>
              <w14:schemeClr w14:val="tx1"/>
            </w14:solidFill>
          </w14:textFill>
        </w:rPr>
        <w:t>并</w:t>
      </w:r>
      <w:r>
        <w:rPr>
          <w:rFonts w:hint="eastAsia" w:asciiTheme="minorEastAsia" w:hAnsiTheme="minorEastAsia"/>
          <w:b/>
          <w:bCs/>
          <w:i/>
          <w:iCs/>
          <w:color w:val="000000" w:themeColor="text1"/>
          <w:sz w:val="28"/>
          <w:szCs w:val="28"/>
          <w:highlight w:val="none"/>
          <w:u w:val="single"/>
          <w14:textFill>
            <w14:solidFill>
              <w14:schemeClr w14:val="tx1"/>
            </w14:solidFill>
          </w14:textFill>
        </w:rPr>
        <w:t>加盖公章格式自拟）</w:t>
      </w:r>
    </w:p>
    <w:p w14:paraId="061443FB">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bCs/>
          <w:color w:val="000000" w:themeColor="text1"/>
          <w:sz w:val="28"/>
          <w:szCs w:val="28"/>
          <w:highlight w:val="none"/>
          <w14:textFill>
            <w14:solidFill>
              <w14:schemeClr w14:val="tx1"/>
            </w14:solidFill>
          </w14:textFill>
        </w:rPr>
        <w:t>本项目的特定资格要求</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p>
    <w:p w14:paraId="6F13EE6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b/>
          <w:bCs/>
          <w:i/>
          <w:iCs/>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供应商须具有有效期内建筑工</w:t>
      </w:r>
      <w:bookmarkStart w:id="0" w:name="_GoBack"/>
      <w:bookmarkEnd w:id="0"/>
      <w:r>
        <w:rPr>
          <w:rFonts w:hint="eastAsia" w:ascii="宋体" w:hAnsi="宋体" w:eastAsia="宋体" w:cs="宋体"/>
          <w:color w:val="000000" w:themeColor="text1"/>
          <w:sz w:val="28"/>
          <w:szCs w:val="28"/>
          <w:highlight w:val="none"/>
          <w14:textFill>
            <w14:solidFill>
              <w14:schemeClr w14:val="tx1"/>
            </w14:solidFill>
          </w14:textFill>
        </w:rPr>
        <w:t>程施工总承包三级及以上资质或建筑装饰装修工程专业承包二级及以上资质。</w:t>
      </w:r>
      <w:r>
        <w:rPr>
          <w:rFonts w:hint="eastAsia" w:ascii="宋体" w:hAnsi="宋体" w:cs="宋体"/>
          <w:b/>
          <w:bCs/>
          <w:i/>
          <w:iCs/>
          <w:color w:val="000000" w:themeColor="text1"/>
          <w:sz w:val="28"/>
          <w:szCs w:val="28"/>
          <w:highlight w:val="none"/>
          <w:u w:val="single"/>
          <w:lang w:eastAsia="zh-CN"/>
          <w14:textFill>
            <w14:solidFill>
              <w14:schemeClr w14:val="tx1"/>
            </w14:solidFill>
          </w14:textFill>
        </w:rPr>
        <w:t>（</w:t>
      </w:r>
      <w:r>
        <w:rPr>
          <w:rFonts w:hint="eastAsia" w:ascii="宋体" w:hAnsi="宋体" w:eastAsia="宋体" w:cs="宋体"/>
          <w:b/>
          <w:bCs/>
          <w:i/>
          <w:iCs/>
          <w:color w:val="000000" w:themeColor="text1"/>
          <w:sz w:val="28"/>
          <w:szCs w:val="28"/>
          <w:highlight w:val="none"/>
          <w:u w:val="single"/>
          <w14:textFill>
            <w14:solidFill>
              <w14:schemeClr w14:val="tx1"/>
            </w14:solidFill>
          </w14:textFill>
        </w:rPr>
        <w:t>提供证书复印件并加盖公章</w:t>
      </w:r>
      <w:r>
        <w:rPr>
          <w:rFonts w:hint="eastAsia" w:ascii="宋体" w:hAnsi="宋体" w:cs="宋体"/>
          <w:b/>
          <w:bCs/>
          <w:i/>
          <w:iCs/>
          <w:color w:val="000000" w:themeColor="text1"/>
          <w:sz w:val="28"/>
          <w:szCs w:val="28"/>
          <w:highlight w:val="none"/>
          <w:u w:val="single"/>
          <w:lang w:eastAsia="zh-CN"/>
          <w14:textFill>
            <w14:solidFill>
              <w14:schemeClr w14:val="tx1"/>
            </w14:solidFill>
          </w14:textFill>
        </w:rPr>
        <w:t>）</w:t>
      </w:r>
    </w:p>
    <w:p w14:paraId="1B7046C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宋体" w:hAnsi="宋体" w:cs="宋体"/>
          <w:b/>
          <w:bCs/>
          <w:i/>
          <w:iCs/>
          <w:sz w:val="28"/>
          <w:szCs w:val="28"/>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E5MWUzNzhmOGUwMTVkMjQ0YzFlNzNlNzg3MmIifQ=="/>
  </w:docVars>
  <w:rsids>
    <w:rsidRoot w:val="00172A27"/>
    <w:rsid w:val="0008568F"/>
    <w:rsid w:val="086B6DB2"/>
    <w:rsid w:val="221551C1"/>
    <w:rsid w:val="2C5E1105"/>
    <w:rsid w:val="30DA03EB"/>
    <w:rsid w:val="3DBB32EE"/>
    <w:rsid w:val="3F730836"/>
    <w:rsid w:val="4C1D78BA"/>
    <w:rsid w:val="5782057F"/>
    <w:rsid w:val="5D7A02C0"/>
    <w:rsid w:val="60632A09"/>
    <w:rsid w:val="654039D2"/>
    <w:rsid w:val="6FAE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jc w:val="center"/>
      <w:outlineLvl w:val="0"/>
    </w:pPr>
    <w:rPr>
      <w:rFonts w:ascii="楷体_GB2312" w:eastAsia="楷体_GB2312"/>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1160</Words>
  <Characters>1207</Characters>
  <Lines>0</Lines>
  <Paragraphs>0</Paragraphs>
  <TotalTime>13</TotalTime>
  <ScaleCrop>false</ScaleCrop>
  <LinksUpToDate>false</LinksUpToDate>
  <CharactersWithSpaces>1224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2025-03-10T07:15:00Z</dcterms:created>
  <dc:creator>stanly</dc:creator>
  <cp:lastModifiedBy>stanly</cp:lastModifiedBy>
  <dcterms:modified xsi:type="dcterms:W3CDTF">2025-05-22T05:44:08Z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793F2C8D55C743AA8C6044214EC5F5BC_12</vt:lpwstr>
  </property>
  <property fmtid="{D5CDD505-2E9C-101B-9397-08002B2CF9AE}" pid="4" name="KSOTemplateDocerSaveRecord">
    <vt:lpwstr>eyJoZGlkIjoiY2Y4MzhhZmY2ZjMzODdjMjlhZjMwY2RlNTI5ZjE2MzEiLCJ1c2VySWQiOiI0OTUzMzQzNTcifQ==</vt:lpwstr>
  </property>
</Properties>
</file>